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122" w:rsidRDefault="00D95FB3" w:rsidP="00D95FB3">
      <w:pPr>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ЛЕКЦИЯ 6</w:t>
      </w:r>
    </w:p>
    <w:p w:rsidR="00D95FB3" w:rsidRDefault="00D95FB3" w:rsidP="00D95FB3">
      <w:pPr>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СТАТИСТИКАЛЫҚ АНСАМБЛЬ ЭНТРОПИЯСЫНЫҢ ТҮРЛЕРІ</w:t>
      </w:r>
    </w:p>
    <w:p w:rsidR="00D95FB3" w:rsidRDefault="00D95FB3" w:rsidP="00D95FB3">
      <w:pPr>
        <w:pStyle w:val="a3"/>
        <w:numPr>
          <w:ilvl w:val="0"/>
          <w:numId w:val="1"/>
        </w:numPr>
        <w:tabs>
          <w:tab w:val="left" w:pos="851"/>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Статистикалық ансамбль деп элементтері кездейсоқ сипаттағы жиынды түсінеміз. Ансамбль деген сөз тұтас жиынға қатысты заңдылықтар бар екендігін білдіреді (эстрадалық ансамбльге ұқсас). Мысалы, толық (максимал) энергия тұрақты болуы мүмкін. Біз энтропияның максимум мәнін пайдаланамыз, оны нормалау шарты деп қабылдаймыз. Екі айнымалы жиындарын </w:t>
      </w:r>
      <w:r w:rsidRPr="00D95FB3">
        <w:rPr>
          <w:rFonts w:ascii="Times New Roman" w:hAnsi="Times New Roman" w:cs="Times New Roman"/>
          <w:sz w:val="28"/>
          <w:szCs w:val="28"/>
          <w:lang w:val="kk-KZ"/>
        </w:rPr>
        <w:t xml:space="preserve">(X ,Y) </w:t>
      </w:r>
      <w:r>
        <w:rPr>
          <w:rFonts w:ascii="Times New Roman" w:hAnsi="Times New Roman" w:cs="Times New Roman"/>
          <w:sz w:val="28"/>
          <w:szCs w:val="28"/>
          <w:lang w:val="kk-KZ"/>
        </w:rPr>
        <w:t>қарастырамыз. Қажет болғанда әрқайсысы тағы екі айнымалыдан тұрады</w:t>
      </w:r>
      <w:r w:rsidR="0073219E">
        <w:rPr>
          <w:rFonts w:ascii="Times New Roman" w:hAnsi="Times New Roman" w:cs="Times New Roman"/>
          <w:sz w:val="28"/>
          <w:szCs w:val="28"/>
          <w:lang w:val="kk-KZ"/>
        </w:rPr>
        <w:t xml:space="preserve"> деп көп айнымалы жиындарға қолдануға болады.</w:t>
      </w:r>
    </w:p>
    <w:p w:rsidR="0073219E" w:rsidRDefault="0073219E" w:rsidP="0073219E">
      <w:pPr>
        <w:pStyle w:val="a3"/>
        <w:tabs>
          <w:tab w:val="left" w:pos="851"/>
        </w:tabs>
        <w:ind w:left="567"/>
        <w:jc w:val="both"/>
        <w:rPr>
          <w:rFonts w:ascii="Times New Roman" w:hAnsi="Times New Roman" w:cs="Times New Roman"/>
          <w:sz w:val="28"/>
          <w:szCs w:val="28"/>
          <w:lang w:val="kk-KZ"/>
        </w:rPr>
      </w:pPr>
      <w:r>
        <w:rPr>
          <w:rFonts w:ascii="Times New Roman" w:hAnsi="Times New Roman" w:cs="Times New Roman"/>
          <w:sz w:val="28"/>
          <w:szCs w:val="28"/>
          <w:lang w:val="kk-KZ"/>
        </w:rPr>
        <w:t>Тұтас (совместная) энтропия:</w:t>
      </w:r>
    </w:p>
    <w:p w:rsidR="0073219E" w:rsidRDefault="0073219E" w:rsidP="0073219E">
      <w:pPr>
        <w:pStyle w:val="a3"/>
        <w:tabs>
          <w:tab w:val="left" w:pos="851"/>
        </w:tabs>
        <w:ind w:left="567"/>
        <w:jc w:val="both"/>
        <w:rPr>
          <w:rFonts w:ascii="Times New Roman" w:hAnsi="Times New Roman" w:cs="Times New Roman"/>
          <w:sz w:val="28"/>
          <w:szCs w:val="28"/>
          <w:lang w:val="kk-KZ"/>
        </w:rPr>
      </w:pPr>
    </w:p>
    <w:p w:rsidR="0073219E" w:rsidRDefault="0073219E" w:rsidP="0073219E">
      <w:pPr>
        <w:pStyle w:val="a3"/>
        <w:tabs>
          <w:tab w:val="left" w:pos="851"/>
        </w:tabs>
        <w:ind w:left="567"/>
        <w:jc w:val="right"/>
        <w:rPr>
          <w:rFonts w:ascii="Times New Roman" w:hAnsi="Times New Roman" w:cs="Times New Roman"/>
          <w:sz w:val="28"/>
          <w:szCs w:val="28"/>
        </w:rPr>
      </w:pPr>
      <m:oMath>
        <m:r>
          <w:rPr>
            <w:rFonts w:ascii="Cambria Math" w:hAnsi="Cambria Math" w:cs="Times New Roman"/>
            <w:sz w:val="28"/>
            <w:szCs w:val="28"/>
            <w:lang w:val="en-US"/>
          </w:rPr>
          <m:t>H</m:t>
        </m:r>
        <m:d>
          <m:dPr>
            <m:ctrlPr>
              <w:rPr>
                <w:rFonts w:ascii="Cambria Math" w:hAnsi="Cambria Math" w:cs="Times New Roman"/>
                <w:i/>
                <w:sz w:val="28"/>
                <w:szCs w:val="28"/>
                <w:lang w:val="en-US"/>
              </w:rPr>
            </m:ctrlPr>
          </m:dPr>
          <m:e>
            <m:r>
              <w:rPr>
                <w:rFonts w:ascii="Cambria Math" w:hAnsi="Cambria Math" w:cs="Times New Roman"/>
                <w:sz w:val="28"/>
                <w:szCs w:val="28"/>
              </w:rPr>
              <m:t xml:space="preserve"> </m:t>
            </m:r>
            <m:r>
              <w:rPr>
                <w:rFonts w:ascii="Cambria Math" w:hAnsi="Cambria Math" w:cs="Times New Roman"/>
                <w:sz w:val="28"/>
                <w:szCs w:val="28"/>
                <w:lang w:val="en-US"/>
              </w:rPr>
              <m:t>X</m:t>
            </m:r>
            <m:r>
              <w:rPr>
                <w:rFonts w:ascii="Cambria Math" w:hAnsi="Cambria Math" w:cs="Times New Roman"/>
                <w:sz w:val="28"/>
                <w:szCs w:val="28"/>
              </w:rPr>
              <m:t xml:space="preserve">, </m:t>
            </m:r>
            <m:r>
              <w:rPr>
                <w:rFonts w:ascii="Cambria Math" w:hAnsi="Cambria Math" w:cs="Times New Roman"/>
                <w:sz w:val="28"/>
                <w:szCs w:val="28"/>
                <w:lang w:val="en-US"/>
              </w:rPr>
              <m:t>Y</m:t>
            </m:r>
          </m:e>
        </m:d>
        <m:r>
          <w:rPr>
            <w:rFonts w:ascii="Cambria Math" w:hAnsi="Cambria Math" w:cs="Times New Roman"/>
            <w:sz w:val="28"/>
            <w:szCs w:val="28"/>
          </w:rPr>
          <m:t xml:space="preserve">= </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i , j</m:t>
            </m:r>
          </m:sub>
          <m:sup/>
          <m:e>
            <m:r>
              <w:rPr>
                <w:rFonts w:ascii="Cambria Math" w:hAnsi="Cambria Math" w:cs="Times New Roman"/>
                <w:sz w:val="28"/>
                <w:szCs w:val="28"/>
                <w:lang w:val="kk-KZ"/>
              </w:rPr>
              <m:t>P</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y</m:t>
                    </m:r>
                  </m:e>
                  <m:sub>
                    <m:r>
                      <w:rPr>
                        <w:rFonts w:ascii="Cambria Math" w:hAnsi="Cambria Math" w:cs="Times New Roman"/>
                        <w:sz w:val="28"/>
                        <w:szCs w:val="28"/>
                        <w:lang w:val="kk-KZ"/>
                      </w:rPr>
                      <m:t>j</m:t>
                    </m:r>
                  </m:sub>
                </m:sSub>
                <m:r>
                  <w:rPr>
                    <w:rFonts w:ascii="Cambria Math" w:hAnsi="Cambria Math" w:cs="Times New Roman"/>
                    <w:sz w:val="28"/>
                    <w:szCs w:val="28"/>
                    <w:lang w:val="kk-KZ"/>
                  </w:rPr>
                  <m:t xml:space="preserve"> </m:t>
                </m:r>
              </m:e>
            </m:d>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ln</m:t>
                </m:r>
              </m:fName>
              <m:e>
                <m:r>
                  <w:rPr>
                    <w:rFonts w:ascii="Cambria Math" w:hAnsi="Cambria Math" w:cs="Times New Roman"/>
                    <w:sz w:val="28"/>
                    <w:szCs w:val="28"/>
                    <w:lang w:val="kk-KZ"/>
                  </w:rPr>
                  <m:t>P(</m:t>
                </m:r>
              </m:e>
            </m:func>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y</m:t>
                </m:r>
              </m:e>
              <m:sub>
                <m:r>
                  <w:rPr>
                    <w:rFonts w:ascii="Cambria Math" w:hAnsi="Cambria Math" w:cs="Times New Roman"/>
                    <w:sz w:val="28"/>
                    <w:szCs w:val="28"/>
                    <w:lang w:val="kk-KZ"/>
                  </w:rPr>
                  <m:t>j</m:t>
                </m:r>
              </m:sub>
            </m:sSub>
          </m:e>
        </m:nary>
        <m:r>
          <w:rPr>
            <w:rFonts w:ascii="Cambria Math" w:hAnsi="Cambria Math" w:cs="Times New Roman"/>
            <w:sz w:val="28"/>
            <w:szCs w:val="28"/>
            <w:lang w:val="kk-KZ"/>
          </w:rPr>
          <m:t>)</m:t>
        </m:r>
      </m:oMath>
      <w:r w:rsidRPr="0073219E">
        <w:rPr>
          <w:rFonts w:ascii="Times New Roman" w:hAnsi="Times New Roman" w:cs="Times New Roman"/>
          <w:sz w:val="28"/>
          <w:szCs w:val="28"/>
        </w:rPr>
        <w:t xml:space="preserve">                                 (1)</w:t>
      </w:r>
    </w:p>
    <w:p w:rsidR="0073219E" w:rsidRDefault="0073219E" w:rsidP="0073219E">
      <w:pPr>
        <w:pStyle w:val="a3"/>
        <w:tabs>
          <w:tab w:val="left" w:pos="851"/>
        </w:tabs>
        <w:ind w:left="567"/>
        <w:jc w:val="right"/>
        <w:rPr>
          <w:rFonts w:ascii="Times New Roman" w:hAnsi="Times New Roman" w:cs="Times New Roman"/>
          <w:sz w:val="28"/>
          <w:szCs w:val="28"/>
        </w:rPr>
      </w:pPr>
    </w:p>
    <w:p w:rsidR="0073219E" w:rsidRDefault="0073219E" w:rsidP="0073219E">
      <w:pPr>
        <w:pStyle w:val="a3"/>
        <w:tabs>
          <w:tab w:val="left" w:pos="851"/>
        </w:tabs>
        <w:ind w:left="0" w:firstLine="567"/>
        <w:jc w:val="both"/>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Тұтас ықтималдықты </w:t>
      </w:r>
      <m:oMath>
        <m:r>
          <w:rPr>
            <w:rFonts w:ascii="Cambria Math" w:hAnsi="Cambria Math" w:cs="Times New Roman"/>
            <w:sz w:val="28"/>
            <w:szCs w:val="28"/>
            <w:lang w:val="kk-KZ"/>
          </w:rPr>
          <m:t>P</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y</m:t>
                </m:r>
              </m:e>
              <m:sub>
                <m:r>
                  <w:rPr>
                    <w:rFonts w:ascii="Cambria Math" w:hAnsi="Cambria Math" w:cs="Times New Roman"/>
                    <w:sz w:val="28"/>
                    <w:szCs w:val="28"/>
                    <w:lang w:val="kk-KZ"/>
                  </w:rPr>
                  <m:t>j</m:t>
                </m:r>
              </m:sub>
            </m:sSub>
            <m:r>
              <w:rPr>
                <w:rFonts w:ascii="Cambria Math" w:hAnsi="Cambria Math" w:cs="Times New Roman"/>
                <w:sz w:val="28"/>
                <w:szCs w:val="28"/>
                <w:lang w:val="kk-KZ"/>
              </w:rPr>
              <m:t xml:space="preserve"> </m:t>
            </m:r>
          </m:e>
        </m:d>
      </m:oMath>
      <w:r w:rsidRPr="0073219E">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kk-KZ"/>
        </w:rPr>
        <w:t xml:space="preserve">анықтау әдісі :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y</m:t>
            </m:r>
          </m:e>
          <m:sub>
            <m:r>
              <w:rPr>
                <w:rFonts w:ascii="Cambria Math" w:eastAsiaTheme="minorEastAsia" w:hAnsi="Cambria Math" w:cs="Times New Roman"/>
                <w:sz w:val="28"/>
                <w:szCs w:val="28"/>
                <w:lang w:val="kk-KZ"/>
              </w:rPr>
              <m:t>j</m:t>
            </m:r>
          </m:sub>
        </m:sSub>
        <m:r>
          <w:rPr>
            <w:rFonts w:ascii="Cambria Math" w:eastAsiaTheme="minorEastAsia" w:hAnsi="Cambria Math" w:cs="Times New Roman"/>
            <w:sz w:val="28"/>
            <w:szCs w:val="28"/>
            <w:lang w:val="kk-KZ"/>
          </w:rPr>
          <m:t>)</m:t>
        </m:r>
      </m:oMath>
      <w:r>
        <w:rPr>
          <w:rFonts w:ascii="Times New Roman" w:eastAsiaTheme="minorEastAsia" w:hAnsi="Times New Roman" w:cs="Times New Roman"/>
          <w:sz w:val="28"/>
          <w:szCs w:val="28"/>
          <w:lang w:val="kk-KZ"/>
        </w:rPr>
        <w:t xml:space="preserve">  , немесе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kk-KZ"/>
              </w:rPr>
              <m:t>j</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y</m:t>
            </m:r>
          </m:e>
          <m:sub>
            <m:r>
              <w:rPr>
                <w:rFonts w:ascii="Cambria Math" w:eastAsiaTheme="minorEastAsia" w:hAnsi="Cambria Math" w:cs="Times New Roman"/>
                <w:sz w:val="28"/>
                <w:szCs w:val="28"/>
                <w:lang w:val="kk-KZ"/>
              </w:rPr>
              <m:t>i</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j</m:t>
            </m:r>
          </m:sub>
        </m:sSub>
        <m:r>
          <w:rPr>
            <w:rFonts w:ascii="Cambria Math" w:eastAsiaTheme="minorEastAsia" w:hAnsi="Cambria Math" w:cs="Times New Roman"/>
            <w:sz w:val="28"/>
            <w:szCs w:val="28"/>
            <w:lang w:val="kk-KZ"/>
          </w:rPr>
          <m:t>)</m:t>
        </m:r>
      </m:oMath>
      <w:r>
        <w:rPr>
          <w:rFonts w:ascii="Times New Roman" w:eastAsiaTheme="minorEastAsia" w:hAnsi="Times New Roman" w:cs="Times New Roman"/>
          <w:sz w:val="28"/>
          <w:szCs w:val="28"/>
          <w:lang w:val="kk-KZ"/>
        </w:rPr>
        <w:t xml:space="preserve">  графиктерін тұрғызамыз. Егер,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y</m:t>
            </m:r>
          </m:e>
          <m:sub>
            <m:r>
              <w:rPr>
                <w:rFonts w:ascii="Cambria Math" w:hAnsi="Cambria Math" w:cs="Times New Roman"/>
                <w:sz w:val="28"/>
                <w:szCs w:val="28"/>
                <w:lang w:val="kk-KZ"/>
              </w:rPr>
              <m:t>j</m:t>
            </m:r>
          </m:sub>
        </m:sSub>
      </m:oMath>
      <w:r>
        <w:rPr>
          <w:rFonts w:ascii="Times New Roman" w:eastAsiaTheme="minorEastAsia" w:hAnsi="Times New Roman" w:cs="Times New Roman"/>
          <w:sz w:val="28"/>
          <w:szCs w:val="28"/>
          <w:lang w:val="kk-KZ"/>
        </w:rPr>
        <w:t xml:space="preserve"> кездейсоқ шамалардың өзгерісі шектелген (нормаланған) болса бұл графиктер </w:t>
      </w:r>
      <w:r>
        <w:rPr>
          <w:rFonts w:ascii="Times New Roman" w:eastAsiaTheme="minorEastAsia" w:hAnsi="Times New Roman" w:cs="Times New Roman"/>
          <w:sz w:val="28"/>
          <w:szCs w:val="28"/>
          <w:u w:val="single"/>
          <w:lang w:val="kk-KZ"/>
        </w:rPr>
        <w:t>тұйықталған</w:t>
      </w:r>
      <w:r>
        <w:rPr>
          <w:rFonts w:ascii="Times New Roman" w:eastAsiaTheme="minorEastAsia" w:hAnsi="Times New Roman" w:cs="Times New Roman"/>
          <w:sz w:val="28"/>
          <w:szCs w:val="28"/>
          <w:lang w:val="kk-KZ"/>
        </w:rPr>
        <w:t xml:space="preserve"> сызықтар жиыны болады. Ол жиында </w:t>
      </w:r>
      <w:r>
        <w:rPr>
          <w:rFonts w:ascii="Times New Roman" w:eastAsiaTheme="minorEastAsia" w:hAnsi="Times New Roman" w:cs="Times New Roman"/>
          <w:sz w:val="28"/>
          <w:szCs w:val="28"/>
          <w:u w:val="single"/>
          <w:lang w:val="kk-KZ"/>
        </w:rPr>
        <w:t xml:space="preserve">фазалық суреттің аттракторы </w:t>
      </w:r>
      <w:r>
        <w:rPr>
          <w:rFonts w:ascii="Times New Roman" w:eastAsiaTheme="minorEastAsia" w:hAnsi="Times New Roman" w:cs="Times New Roman"/>
          <w:sz w:val="28"/>
          <w:szCs w:val="28"/>
          <w:lang w:val="kk-KZ"/>
        </w:rPr>
        <w:t xml:space="preserve"> деп атайды. Сызықты маятниктің фазалық суреті шеңберлер жиыны, ал бейсызық маятниктікі – хаосты (фракталды – үлкені кішісіне ұқсас әртүрлі формадағы ұяшықтар) болады. </w:t>
      </w:r>
    </w:p>
    <w:p w:rsidR="0073219E" w:rsidRDefault="0073219E" w:rsidP="00315CDA">
      <w:pPr>
        <w:pStyle w:val="a3"/>
        <w:tabs>
          <w:tab w:val="left" w:pos="851"/>
        </w:tabs>
        <w:ind w:left="0" w:firstLine="567"/>
        <w:jc w:val="both"/>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Тұтас ықтималдықты </w:t>
      </w:r>
      <m:oMath>
        <m:r>
          <w:rPr>
            <w:rFonts w:ascii="Cambria Math" w:hAnsi="Cambria Math" w:cs="Times New Roman"/>
            <w:sz w:val="28"/>
            <w:szCs w:val="28"/>
            <w:lang w:val="kk-KZ"/>
          </w:rPr>
          <m:t>P</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y</m:t>
                </m:r>
              </m:e>
              <m:sub>
                <m:r>
                  <w:rPr>
                    <w:rFonts w:ascii="Cambria Math" w:hAnsi="Cambria Math" w:cs="Times New Roman"/>
                    <w:sz w:val="28"/>
                    <w:szCs w:val="28"/>
                    <w:lang w:val="kk-KZ"/>
                  </w:rPr>
                  <m:t>j</m:t>
                </m:r>
              </m:sub>
            </m:sSub>
            <m:r>
              <w:rPr>
                <w:rFonts w:ascii="Cambria Math" w:hAnsi="Cambria Math" w:cs="Times New Roman"/>
                <w:sz w:val="28"/>
                <w:szCs w:val="28"/>
                <w:lang w:val="kk-KZ"/>
              </w:rPr>
              <m:t xml:space="preserve"> </m:t>
            </m:r>
          </m:e>
        </m:d>
      </m:oMath>
      <w:r w:rsidRPr="0073219E">
        <w:rPr>
          <w:rFonts w:ascii="Times New Roman" w:eastAsiaTheme="minorEastAsia" w:hAnsi="Times New Roman" w:cs="Times New Roman"/>
          <w:sz w:val="28"/>
          <w:szCs w:val="28"/>
          <w:lang w:val="kk-KZ"/>
        </w:rPr>
        <w:t xml:space="preserve">  т</w:t>
      </w:r>
      <w:r w:rsidR="00315CDA">
        <w:rPr>
          <w:rFonts w:ascii="Times New Roman" w:eastAsiaTheme="minorEastAsia" w:hAnsi="Times New Roman" w:cs="Times New Roman"/>
          <w:sz w:val="28"/>
          <w:szCs w:val="28"/>
          <w:lang w:val="kk-KZ"/>
        </w:rPr>
        <w:t>абу үшін аттракторды, саны</w:t>
      </w:r>
      <w:r w:rsidR="00315CDA" w:rsidRPr="00315CDA">
        <w:rPr>
          <w:rFonts w:ascii="Times New Roman" w:eastAsiaTheme="minorEastAsia" w:hAnsi="Times New Roman" w:cs="Times New Roman"/>
          <w:sz w:val="28"/>
          <w:szCs w:val="28"/>
          <w:lang w:val="kk-KZ"/>
        </w:rPr>
        <w:t xml:space="preserve"> </w:t>
      </w:r>
      <w:r w:rsidR="00315CDA" w:rsidRPr="00315CDA">
        <w:rPr>
          <w:rFonts w:ascii="Times New Roman" w:eastAsiaTheme="minorEastAsia" w:hAnsi="Times New Roman" w:cs="Times New Roman"/>
          <w:i/>
          <w:sz w:val="28"/>
          <w:szCs w:val="28"/>
          <w:lang w:val="kk-KZ"/>
        </w:rPr>
        <w:t xml:space="preserve">N </w:t>
      </w:r>
      <w:r w:rsidR="00315CDA">
        <w:rPr>
          <w:rFonts w:ascii="Times New Roman" w:eastAsiaTheme="minorEastAsia" w:hAnsi="Times New Roman" w:cs="Times New Roman"/>
          <w:i/>
          <w:sz w:val="28"/>
          <w:szCs w:val="28"/>
          <w:lang w:val="kk-KZ"/>
        </w:rPr>
        <w:t>~</w:t>
      </w:r>
      <w:r w:rsidR="00315CDA" w:rsidRPr="00315CDA">
        <w:rPr>
          <w:rFonts w:ascii="Times New Roman" w:eastAsiaTheme="minorEastAsia" w:hAnsi="Times New Roman" w:cs="Times New Roman"/>
          <w:i/>
          <w:sz w:val="28"/>
          <w:szCs w:val="28"/>
          <w:lang w:val="kk-KZ"/>
        </w:rPr>
        <w:t xml:space="preserve"> 10</w:t>
      </w:r>
      <w:r w:rsidR="00315CDA" w:rsidRPr="00315CDA">
        <w:rPr>
          <w:rFonts w:ascii="Times New Roman" w:eastAsiaTheme="minorEastAsia" w:hAnsi="Times New Roman" w:cs="Times New Roman"/>
          <w:i/>
          <w:sz w:val="28"/>
          <w:szCs w:val="28"/>
          <w:vertAlign w:val="superscript"/>
          <w:lang w:val="kk-KZ"/>
        </w:rPr>
        <w:t>3</w:t>
      </w:r>
      <w:r w:rsidR="00315CDA" w:rsidRPr="00315CDA">
        <w:rPr>
          <w:rFonts w:ascii="Times New Roman" w:eastAsiaTheme="minorEastAsia" w:hAnsi="Times New Roman" w:cs="Times New Roman"/>
          <w:i/>
          <w:sz w:val="28"/>
          <w:szCs w:val="28"/>
          <w:lang w:val="kk-KZ"/>
        </w:rPr>
        <w:t xml:space="preserve"> - 10</w:t>
      </w:r>
      <w:r w:rsidR="00315CDA" w:rsidRPr="00315CDA">
        <w:rPr>
          <w:rFonts w:ascii="Times New Roman" w:eastAsiaTheme="minorEastAsia" w:hAnsi="Times New Roman" w:cs="Times New Roman"/>
          <w:i/>
          <w:sz w:val="28"/>
          <w:szCs w:val="28"/>
          <w:vertAlign w:val="superscript"/>
          <w:lang w:val="kk-KZ"/>
        </w:rPr>
        <w:t>4</w:t>
      </w:r>
      <w:r w:rsidR="00315CDA">
        <w:rPr>
          <w:rFonts w:ascii="Times New Roman" w:eastAsiaTheme="minorEastAsia" w:hAnsi="Times New Roman" w:cs="Times New Roman"/>
          <w:i/>
          <w:sz w:val="28"/>
          <w:szCs w:val="28"/>
          <w:vertAlign w:val="superscript"/>
          <w:lang w:val="kk-KZ"/>
        </w:rPr>
        <w:t xml:space="preserve"> </w:t>
      </w:r>
      <w:r w:rsidR="00315CDA">
        <w:rPr>
          <w:rFonts w:ascii="Times New Roman" w:eastAsiaTheme="minorEastAsia" w:hAnsi="Times New Roman" w:cs="Times New Roman"/>
          <w:sz w:val="28"/>
          <w:szCs w:val="28"/>
          <w:lang w:val="kk-KZ"/>
        </w:rPr>
        <w:t>ұяшықтарға бөледі, әр ұяшыққа түскен нүкте санын жалпы нүкте санына бөледі.</w:t>
      </w:r>
    </w:p>
    <w:p w:rsidR="00315CDA" w:rsidRDefault="00315CDA" w:rsidP="00315CDA">
      <w:pPr>
        <w:pStyle w:val="a3"/>
        <w:tabs>
          <w:tab w:val="left" w:pos="851"/>
        </w:tabs>
        <w:ind w:left="0" w:firstLine="567"/>
        <w:jc w:val="both"/>
        <w:rPr>
          <w:rFonts w:ascii="Times New Roman" w:eastAsiaTheme="minorEastAsia" w:hAnsi="Times New Roman" w:cs="Times New Roman"/>
          <w:sz w:val="28"/>
          <w:szCs w:val="28"/>
          <w:lang w:val="kk-KZ"/>
        </w:rPr>
      </w:pPr>
    </w:p>
    <w:p w:rsidR="00315CDA" w:rsidRPr="00315CDA" w:rsidRDefault="00315CDA" w:rsidP="00315CDA">
      <w:pPr>
        <w:pStyle w:val="a3"/>
        <w:numPr>
          <w:ilvl w:val="0"/>
          <w:numId w:val="1"/>
        </w:numPr>
        <w:tabs>
          <w:tab w:val="left" w:pos="851"/>
        </w:tabs>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Шартты энтропия формуласы:</w:t>
      </w:r>
    </w:p>
    <w:p w:rsidR="00315CDA" w:rsidRPr="00315CDA" w:rsidRDefault="00315CDA" w:rsidP="00315CDA">
      <w:pPr>
        <w:pStyle w:val="a3"/>
        <w:tabs>
          <w:tab w:val="left" w:pos="851"/>
        </w:tabs>
        <w:jc w:val="both"/>
        <w:rPr>
          <w:rFonts w:ascii="Times New Roman" w:hAnsi="Times New Roman" w:cs="Times New Roman"/>
          <w:sz w:val="28"/>
          <w:szCs w:val="28"/>
          <w:lang w:val="kk-KZ"/>
        </w:rPr>
      </w:pPr>
    </w:p>
    <w:p w:rsidR="00315CDA" w:rsidRDefault="00315CDA" w:rsidP="00315CDA">
      <w:pPr>
        <w:pStyle w:val="a3"/>
        <w:tabs>
          <w:tab w:val="left" w:pos="851"/>
        </w:tabs>
        <w:ind w:firstLine="131"/>
        <w:jc w:val="right"/>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H</m:t>
        </m:r>
        <m:d>
          <m:dPr>
            <m:endChr m:val="|"/>
            <m:ctrlPr>
              <w:rPr>
                <w:rFonts w:ascii="Cambria Math" w:hAnsi="Cambria Math" w:cs="Times New Roman"/>
                <w:i/>
                <w:sz w:val="28"/>
                <w:szCs w:val="28"/>
                <w:lang w:val="kk-KZ"/>
              </w:rPr>
            </m:ctrlPr>
          </m:dPr>
          <m:e>
            <m:r>
              <w:rPr>
                <w:rFonts w:ascii="Cambria Math" w:hAnsi="Cambria Math" w:cs="Times New Roman"/>
                <w:sz w:val="28"/>
                <w:szCs w:val="28"/>
                <w:lang w:val="kk-KZ"/>
              </w:rPr>
              <m:t xml:space="preserve">X </m:t>
            </m:r>
          </m:e>
        </m:d>
        <m:r>
          <w:rPr>
            <w:rFonts w:ascii="Cambria Math" w:hAnsi="Cambria Math" w:cs="Times New Roman"/>
            <w:sz w:val="28"/>
            <w:szCs w:val="28"/>
            <w:lang w:val="kk-KZ"/>
          </w:rPr>
          <m:t xml:space="preserve">Y)=- </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i , j</m:t>
            </m:r>
          </m:sub>
          <m:sup/>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P (x</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y</m:t>
                </m:r>
              </m:e>
              <m:sub>
                <m:r>
                  <w:rPr>
                    <w:rFonts w:ascii="Cambria Math" w:hAnsi="Cambria Math" w:cs="Times New Roman"/>
                    <w:sz w:val="28"/>
                    <w:szCs w:val="28"/>
                    <w:lang w:val="kk-KZ"/>
                  </w:rPr>
                  <m:t>j</m:t>
                </m:r>
              </m:sub>
            </m:sSub>
            <m:r>
              <w:rPr>
                <w:rFonts w:ascii="Cambria Math" w:hAnsi="Cambria Math" w:cs="Times New Roman"/>
                <w:sz w:val="28"/>
                <w:szCs w:val="28"/>
                <w:lang w:val="kk-KZ"/>
              </w:rPr>
              <m:t xml:space="preserve">)  </m:t>
            </m:r>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ln</m:t>
                </m:r>
              </m:fName>
              <m:e>
                <m:r>
                  <w:rPr>
                    <w:rFonts w:ascii="Cambria Math" w:hAnsi="Cambria Math" w:cs="Times New Roman"/>
                    <w:sz w:val="28"/>
                    <w:szCs w:val="28"/>
                    <w:lang w:val="kk-KZ"/>
                  </w:rPr>
                  <m:t>P</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y</m:t>
                    </m:r>
                  </m:e>
                  <m:sub>
                    <m:r>
                      <w:rPr>
                        <w:rFonts w:ascii="Cambria Math" w:hAnsi="Cambria Math" w:cs="Times New Roman"/>
                        <w:sz w:val="28"/>
                        <w:szCs w:val="28"/>
                        <w:lang w:val="kk-KZ"/>
                      </w:rPr>
                      <m:t>j</m:t>
                    </m:r>
                  </m:sub>
                </m:sSub>
              </m:e>
            </m:func>
            <m:r>
              <w:rPr>
                <w:rFonts w:ascii="Cambria Math" w:hAnsi="Cambria Math" w:cs="Times New Roman"/>
                <w:sz w:val="28"/>
                <w:szCs w:val="28"/>
                <w:lang w:val="kk-KZ"/>
              </w:rPr>
              <m:t>)</m:t>
            </m:r>
          </m:e>
        </m:nary>
      </m:oMath>
      <w:r w:rsidRPr="00315CDA">
        <w:rPr>
          <w:rFonts w:ascii="Times New Roman" w:eastAsiaTheme="minorEastAsia" w:hAnsi="Times New Roman" w:cs="Times New Roman"/>
          <w:sz w:val="28"/>
          <w:szCs w:val="28"/>
          <w:lang w:val="kk-KZ"/>
        </w:rPr>
        <w:t xml:space="preserve">    </w:t>
      </w:r>
      <w:r w:rsidRPr="00315CDA">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sidRPr="00315CDA">
        <w:rPr>
          <w:rFonts w:ascii="Times New Roman" w:eastAsiaTheme="minorEastAsia" w:hAnsi="Times New Roman" w:cs="Times New Roman"/>
          <w:sz w:val="28"/>
          <w:szCs w:val="28"/>
          <w:lang w:val="kk-KZ"/>
        </w:rPr>
        <w:t>(2)</w:t>
      </w:r>
    </w:p>
    <w:p w:rsidR="00315CDA" w:rsidRDefault="00315CDA" w:rsidP="00315CDA">
      <w:pPr>
        <w:pStyle w:val="a3"/>
        <w:tabs>
          <w:tab w:val="left" w:pos="851"/>
        </w:tabs>
        <w:ind w:firstLine="131"/>
        <w:jc w:val="right"/>
        <w:rPr>
          <w:rFonts w:ascii="Times New Roman" w:hAnsi="Times New Roman" w:cs="Times New Roman"/>
          <w:sz w:val="28"/>
          <w:szCs w:val="28"/>
          <w:lang w:val="kk-KZ"/>
        </w:rPr>
      </w:pPr>
    </w:p>
    <w:p w:rsidR="00315CDA" w:rsidRDefault="00315CDA" w:rsidP="00315CDA">
      <w:pPr>
        <w:pStyle w:val="a3"/>
        <w:tabs>
          <w:tab w:val="left" w:pos="851"/>
        </w:tabs>
        <w:ind w:left="0" w:firstLine="567"/>
        <w:jc w:val="both"/>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Шартты ықтималдық  </w:t>
      </w:r>
      <m:oMath>
        <m:func>
          <m:funcPr>
            <m:ctrlPr>
              <w:rPr>
                <w:rFonts w:ascii="Cambria Math" w:hAnsi="Cambria Math" w:cs="Times New Roman"/>
                <w:i/>
                <w:sz w:val="28"/>
                <w:szCs w:val="28"/>
                <w:lang w:val="kk-KZ"/>
              </w:rPr>
            </m:ctrlPr>
          </m:funcPr>
          <m:fName>
            <m:r>
              <w:rPr>
                <w:rFonts w:ascii="Cambria Math" w:hAnsi="Cambria Math" w:cs="Times New Roman"/>
                <w:sz w:val="28"/>
                <w:szCs w:val="28"/>
                <w:lang w:val="kk-KZ"/>
              </w:rPr>
              <m:t>P</m:t>
            </m:r>
          </m:fName>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y</m:t>
                </m:r>
              </m:e>
              <m:sub>
                <m:r>
                  <w:rPr>
                    <w:rFonts w:ascii="Cambria Math" w:hAnsi="Cambria Math" w:cs="Times New Roman"/>
                    <w:sz w:val="28"/>
                    <w:szCs w:val="28"/>
                    <w:lang w:val="kk-KZ"/>
                  </w:rPr>
                  <m:t>j</m:t>
                </m:r>
              </m:sub>
            </m:sSub>
          </m:e>
        </m:func>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Байес формуласымен анықталады, үйткені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P (x</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y</m:t>
            </m:r>
          </m:e>
          <m:sub>
            <m:r>
              <w:rPr>
                <w:rFonts w:ascii="Cambria Math" w:hAnsi="Cambria Math" w:cs="Times New Roman"/>
                <w:sz w:val="28"/>
                <w:szCs w:val="28"/>
                <w:lang w:val="kk-KZ"/>
              </w:rPr>
              <m:t>j</m:t>
            </m:r>
          </m:sub>
        </m:sSub>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  белгілі болды. </w:t>
      </w:r>
    </w:p>
    <w:p w:rsidR="00315CDA" w:rsidRDefault="00315CDA" w:rsidP="00315CDA">
      <w:pPr>
        <w:pStyle w:val="a3"/>
        <w:tabs>
          <w:tab w:val="left" w:pos="851"/>
        </w:tabs>
        <w:ind w:left="0"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Ықтималдықтардың әр түрі нормаланған, яғни индекстер </w:t>
      </w:r>
      <w:r w:rsidRPr="00315CDA">
        <w:rPr>
          <w:rFonts w:ascii="Times New Roman" w:eastAsiaTheme="minorEastAsia" w:hAnsi="Times New Roman" w:cs="Times New Roman"/>
          <w:i/>
          <w:sz w:val="28"/>
          <w:szCs w:val="28"/>
          <w:lang w:val="kk-KZ"/>
        </w:rPr>
        <w:t xml:space="preserve">i , j  </w:t>
      </w:r>
      <w:r>
        <w:rPr>
          <w:rFonts w:ascii="Times New Roman" w:eastAsiaTheme="minorEastAsia" w:hAnsi="Times New Roman" w:cs="Times New Roman"/>
          <w:sz w:val="28"/>
          <w:szCs w:val="28"/>
          <w:lang w:val="kk-KZ"/>
        </w:rPr>
        <w:t xml:space="preserve">бойынша қосынды бірге тең. </w:t>
      </w:r>
    </w:p>
    <w:p w:rsidR="00315CDA" w:rsidRPr="00BD0A9C" w:rsidRDefault="00315CDA" w:rsidP="00315CDA">
      <w:pPr>
        <w:pStyle w:val="a3"/>
        <w:tabs>
          <w:tab w:val="left" w:pos="851"/>
        </w:tabs>
        <w:ind w:left="0"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Ансамбль энтропиясының үш түрін анықтайды: тұтас (1) , шартты (2) жыне максимал энтропия </w:t>
      </w:r>
      <m:oMath>
        <m:nary>
          <m:naryPr>
            <m:chr m:val="∑"/>
            <m:limLoc m:val="undOvr"/>
            <m:supHide m:val="1"/>
            <m:ctrlPr>
              <w:rPr>
                <w:rFonts w:ascii="Cambria Math" w:eastAsiaTheme="minorEastAsia" w:hAnsi="Cambria Math" w:cs="Times New Roman"/>
                <w:i/>
                <w:sz w:val="28"/>
                <w:szCs w:val="28"/>
                <w:lang w:val="kk-KZ"/>
              </w:rPr>
            </m:ctrlPr>
          </m:naryPr>
          <m:sub>
            <m:r>
              <w:rPr>
                <w:rFonts w:ascii="Cambria Math" w:eastAsiaTheme="minorEastAsia" w:hAnsi="Cambria Math" w:cs="Times New Roman"/>
                <w:sz w:val="28"/>
                <w:szCs w:val="28"/>
                <w:lang w:val="kk-KZ"/>
              </w:rPr>
              <m:t>α</m:t>
            </m:r>
          </m:sub>
          <m:sup/>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α</m:t>
                </m:r>
              </m:sub>
            </m:sSub>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α</m:t>
                </m:r>
              </m:sub>
            </m:sSub>
          </m:e>
        </m:nary>
        <m:r>
          <w:rPr>
            <w:rFonts w:ascii="Cambria Math" w:eastAsiaTheme="minorEastAsia" w:hAnsi="Cambria Math" w:cs="Times New Roman"/>
            <w:sz w:val="28"/>
            <w:szCs w:val="28"/>
            <w:lang w:val="kk-KZ"/>
          </w:rPr>
          <m:t>) =H</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+H</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Y</m:t>
            </m:r>
          </m:e>
        </m:d>
        <m:r>
          <w:rPr>
            <w:rFonts w:ascii="Cambria Math" w:eastAsiaTheme="minorEastAsia" w:hAnsi="Cambria Math" w:cs="Times New Roman"/>
            <w:sz w:val="28"/>
            <w:szCs w:val="28"/>
            <w:lang w:val="kk-KZ"/>
          </w:rPr>
          <m:t>.</m:t>
        </m:r>
      </m:oMath>
    </w:p>
    <w:p w:rsidR="00BD0A9C" w:rsidRDefault="00BD0A9C" w:rsidP="00315CDA">
      <w:pPr>
        <w:pStyle w:val="a3"/>
        <w:tabs>
          <w:tab w:val="left" w:pos="851"/>
        </w:tabs>
        <w:ind w:left="0" w:firstLine="567"/>
        <w:jc w:val="both"/>
        <w:rPr>
          <w:rFonts w:ascii="Times New Roman" w:eastAsiaTheme="minorEastAsia" w:hAnsi="Times New Roman" w:cs="Times New Roman"/>
          <w:sz w:val="28"/>
          <w:szCs w:val="28"/>
          <w:lang w:val="kk-KZ"/>
        </w:rPr>
      </w:pPr>
    </w:p>
    <w:p w:rsidR="00BD0A9C" w:rsidRDefault="00BD0A9C" w:rsidP="00BD0A9C">
      <w:pPr>
        <w:pStyle w:val="a3"/>
        <w:numPr>
          <w:ilvl w:val="0"/>
          <w:numId w:val="1"/>
        </w:numPr>
        <w:tabs>
          <w:tab w:val="left" w:pos="851"/>
        </w:tabs>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Нормаланған шартты информация (4-лекция (4)-формула):</w:t>
      </w:r>
    </w:p>
    <w:p w:rsidR="00BD0A9C" w:rsidRDefault="00BD0A9C" w:rsidP="00BD0A9C">
      <w:pPr>
        <w:pStyle w:val="a3"/>
        <w:tabs>
          <w:tab w:val="left" w:pos="851"/>
        </w:tabs>
        <w:jc w:val="both"/>
        <w:rPr>
          <w:rFonts w:ascii="Times New Roman" w:eastAsiaTheme="minorEastAsia" w:hAnsi="Times New Roman" w:cs="Times New Roman"/>
          <w:sz w:val="28"/>
          <w:szCs w:val="28"/>
          <w:lang w:val="kk-KZ"/>
        </w:rPr>
      </w:pPr>
    </w:p>
    <w:p w:rsidR="00BD0A9C" w:rsidRDefault="00C55F94" w:rsidP="00BD0A9C">
      <w:pPr>
        <w:pStyle w:val="a3"/>
        <w:tabs>
          <w:tab w:val="left" w:pos="851"/>
        </w:tabs>
        <w:jc w:val="right"/>
        <w:rPr>
          <w:rFonts w:ascii="Times New Roman" w:eastAsiaTheme="minorEastAsia" w:hAnsi="Times New Roman" w:cs="Times New Roman"/>
          <w:sz w:val="28"/>
          <w:szCs w:val="28"/>
          <w:lang w:val="kk-KZ"/>
        </w:rPr>
      </w:pPr>
      <m:oMath>
        <m:acc>
          <m:accPr>
            <m:chr m:val="̃"/>
            <m:ctrlPr>
              <w:rPr>
                <w:rFonts w:ascii="Cambria Math" w:eastAsiaTheme="minorEastAsia" w:hAnsi="Cambria Math" w:cs="Times New Roman"/>
                <w:i/>
                <w:sz w:val="28"/>
                <w:szCs w:val="28"/>
                <w:lang w:val="kk-KZ"/>
              </w:rPr>
            </m:ctrlPr>
          </m:accPr>
          <m:e>
            <m:r>
              <w:rPr>
                <w:rFonts w:ascii="Cambria Math" w:eastAsiaTheme="minorEastAsia" w:hAnsi="Cambria Math" w:cs="Times New Roman"/>
                <w:sz w:val="28"/>
                <w:szCs w:val="28"/>
                <w:lang w:val="kk-KZ"/>
              </w:rPr>
              <m:t xml:space="preserve">I </m:t>
            </m:r>
          </m:e>
        </m:acc>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Y | X</m:t>
            </m:r>
          </m:e>
        </m:d>
        <m:r>
          <w:rPr>
            <w:rFonts w:ascii="Cambria Math" w:eastAsiaTheme="minorEastAsia" w:hAnsi="Cambria Math" w:cs="Times New Roman"/>
            <w:sz w:val="28"/>
            <w:szCs w:val="28"/>
            <w:lang w:val="kk-KZ"/>
          </w:rPr>
          <m:t>= 1-</m:t>
        </m:r>
        <m:acc>
          <m:accPr>
            <m:chr m:val="̃"/>
            <m:ctrlPr>
              <w:rPr>
                <w:rFonts w:ascii="Cambria Math" w:eastAsiaTheme="minorEastAsia" w:hAnsi="Cambria Math" w:cs="Times New Roman"/>
                <w:i/>
                <w:sz w:val="28"/>
                <w:szCs w:val="28"/>
                <w:lang w:val="kk-KZ"/>
              </w:rPr>
            </m:ctrlPr>
          </m:accPr>
          <m:e>
            <m:r>
              <w:rPr>
                <w:rFonts w:ascii="Cambria Math" w:eastAsiaTheme="minorEastAsia" w:hAnsi="Cambria Math" w:cs="Times New Roman"/>
                <w:sz w:val="28"/>
                <w:szCs w:val="28"/>
                <w:lang w:val="kk-KZ"/>
              </w:rPr>
              <m:t xml:space="preserve">H </m:t>
            </m:r>
          </m:e>
        </m:acc>
        <m:r>
          <w:rPr>
            <w:rFonts w:ascii="Cambria Math" w:eastAsiaTheme="minorEastAsia" w:hAnsi="Cambria Math" w:cs="Times New Roman"/>
            <w:sz w:val="28"/>
            <w:szCs w:val="28"/>
            <w:lang w:val="kk-KZ"/>
          </w:rPr>
          <m:t xml:space="preserve"> </m:t>
        </m:r>
        <m:d>
          <m:dPr>
            <m:endChr m:val="|"/>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 xml:space="preserve">Y </m:t>
            </m:r>
          </m:e>
        </m:d>
        <m:r>
          <w:rPr>
            <w:rFonts w:ascii="Cambria Math" w:eastAsiaTheme="minorEastAsia" w:hAnsi="Cambria Math" w:cs="Times New Roman"/>
            <w:sz w:val="28"/>
            <w:szCs w:val="28"/>
            <w:lang w:val="kk-KZ"/>
          </w:rPr>
          <m:t xml:space="preserve">X)          , </m:t>
        </m:r>
      </m:oMath>
      <w:r w:rsidR="00BD0A9C">
        <w:rPr>
          <w:rFonts w:ascii="Times New Roman" w:eastAsiaTheme="minorEastAsia" w:hAnsi="Times New Roman" w:cs="Times New Roman"/>
          <w:sz w:val="28"/>
          <w:szCs w:val="28"/>
          <w:lang w:val="kk-KZ"/>
        </w:rPr>
        <w:t xml:space="preserve">        </w:t>
      </w:r>
      <m:oMath>
        <m:acc>
          <m:accPr>
            <m:chr m:val="̃"/>
            <m:ctrlPr>
              <w:rPr>
                <w:rFonts w:ascii="Cambria Math" w:eastAsiaTheme="minorEastAsia" w:hAnsi="Cambria Math" w:cs="Times New Roman"/>
                <w:i/>
                <w:sz w:val="28"/>
                <w:szCs w:val="28"/>
                <w:lang w:val="kk-KZ"/>
              </w:rPr>
            </m:ctrlPr>
          </m:accPr>
          <m:e>
            <m:r>
              <w:rPr>
                <w:rFonts w:ascii="Cambria Math" w:eastAsiaTheme="minorEastAsia" w:hAnsi="Cambria Math" w:cs="Times New Roman"/>
                <w:sz w:val="28"/>
                <w:szCs w:val="28"/>
                <w:lang w:val="kk-KZ"/>
              </w:rPr>
              <m:t xml:space="preserve">I </m:t>
            </m:r>
          </m:e>
        </m:acc>
        <m:r>
          <w:rPr>
            <w:rFonts w:ascii="Cambria Math" w:eastAsiaTheme="minorEastAsia" w:hAnsi="Cambria Math" w:cs="Times New Roman"/>
            <w:sz w:val="28"/>
            <w:szCs w:val="28"/>
            <w:lang w:val="kk-KZ"/>
          </w:rPr>
          <m:t xml:space="preserve"> = I/</m:t>
        </m:r>
        <m:nary>
          <m:naryPr>
            <m:chr m:val="∑"/>
            <m:limLoc m:val="undOvr"/>
            <m:supHide m:val="1"/>
            <m:ctrlPr>
              <w:rPr>
                <w:rFonts w:ascii="Cambria Math" w:eastAsiaTheme="minorEastAsia" w:hAnsi="Cambria Math" w:cs="Times New Roman"/>
                <w:i/>
                <w:sz w:val="28"/>
                <w:szCs w:val="28"/>
                <w:lang w:val="kk-KZ"/>
              </w:rPr>
            </m:ctrlPr>
          </m:naryPr>
          <m:sub>
            <m:r>
              <w:rPr>
                <w:rFonts w:ascii="Cambria Math" w:eastAsiaTheme="minorEastAsia" w:hAnsi="Cambria Math" w:cs="Times New Roman"/>
                <w:sz w:val="28"/>
                <w:szCs w:val="28"/>
                <w:lang w:val="kk-KZ"/>
              </w:rPr>
              <m:t>α</m:t>
            </m:r>
          </m:sub>
          <m:sup/>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α</m:t>
                </m:r>
              </m:sub>
            </m:sSub>
          </m:e>
        </m:nary>
      </m:oMath>
      <w:r w:rsidR="00BD0A9C" w:rsidRPr="00BD0A9C">
        <w:rPr>
          <w:rFonts w:ascii="Times New Roman" w:eastAsiaTheme="minorEastAsia" w:hAnsi="Times New Roman" w:cs="Times New Roman"/>
          <w:sz w:val="28"/>
          <w:szCs w:val="28"/>
          <w:lang w:val="kk-KZ"/>
        </w:rPr>
        <w:t xml:space="preserve">                             (3)</w:t>
      </w:r>
    </w:p>
    <w:p w:rsidR="00BD0A9C" w:rsidRPr="00BD0A9C" w:rsidRDefault="00BD0A9C" w:rsidP="00BD0A9C">
      <w:pPr>
        <w:pStyle w:val="a3"/>
        <w:tabs>
          <w:tab w:val="left" w:pos="851"/>
        </w:tabs>
        <w:jc w:val="right"/>
        <w:rPr>
          <w:rFonts w:ascii="Times New Roman" w:eastAsiaTheme="minorEastAsia" w:hAnsi="Times New Roman" w:cs="Times New Roman"/>
          <w:szCs w:val="28"/>
          <w:lang w:val="kk-KZ"/>
        </w:rPr>
      </w:pPr>
    </w:p>
    <w:p w:rsidR="00BD0A9C" w:rsidRDefault="00C55F94" w:rsidP="00BD0A9C">
      <w:pPr>
        <w:pStyle w:val="a3"/>
        <w:tabs>
          <w:tab w:val="left" w:pos="851"/>
        </w:tabs>
        <w:jc w:val="right"/>
        <w:rPr>
          <w:rFonts w:ascii="Times New Roman" w:eastAsiaTheme="minorEastAsia" w:hAnsi="Times New Roman" w:cs="Times New Roman"/>
          <w:sz w:val="28"/>
          <w:szCs w:val="28"/>
          <w:lang w:val="kk-KZ"/>
        </w:rPr>
      </w:pPr>
      <m:oMath>
        <m:acc>
          <m:accPr>
            <m:chr m:val="̃"/>
            <m:ctrlPr>
              <w:rPr>
                <w:rFonts w:ascii="Cambria Math" w:eastAsiaTheme="minorEastAsia" w:hAnsi="Cambria Math" w:cs="Times New Roman"/>
                <w:i/>
                <w:sz w:val="28"/>
                <w:szCs w:val="28"/>
                <w:lang w:val="kk-KZ"/>
              </w:rPr>
            </m:ctrlPr>
          </m:accPr>
          <m:e>
            <m:r>
              <w:rPr>
                <w:rFonts w:ascii="Cambria Math" w:eastAsiaTheme="minorEastAsia" w:hAnsi="Cambria Math" w:cs="Times New Roman"/>
                <w:sz w:val="28"/>
                <w:szCs w:val="28"/>
                <w:lang w:val="kk-KZ"/>
              </w:rPr>
              <m:t xml:space="preserve">I </m:t>
            </m:r>
          </m:e>
        </m:acc>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 | Y</m:t>
            </m:r>
          </m:e>
        </m:d>
        <m:r>
          <w:rPr>
            <w:rFonts w:ascii="Cambria Math" w:eastAsiaTheme="minorEastAsia" w:hAnsi="Cambria Math" w:cs="Times New Roman"/>
            <w:sz w:val="28"/>
            <w:szCs w:val="28"/>
            <w:lang w:val="kk-KZ"/>
          </w:rPr>
          <m:t>= 1-</m:t>
        </m:r>
        <m:acc>
          <m:accPr>
            <m:chr m:val="̃"/>
            <m:ctrlPr>
              <w:rPr>
                <w:rFonts w:ascii="Cambria Math" w:eastAsiaTheme="minorEastAsia" w:hAnsi="Cambria Math" w:cs="Times New Roman"/>
                <w:i/>
                <w:sz w:val="28"/>
                <w:szCs w:val="28"/>
                <w:lang w:val="kk-KZ"/>
              </w:rPr>
            </m:ctrlPr>
          </m:accPr>
          <m:e>
            <m:r>
              <w:rPr>
                <w:rFonts w:ascii="Cambria Math" w:eastAsiaTheme="minorEastAsia" w:hAnsi="Cambria Math" w:cs="Times New Roman"/>
                <w:sz w:val="28"/>
                <w:szCs w:val="28"/>
                <w:lang w:val="kk-KZ"/>
              </w:rPr>
              <m:t xml:space="preserve">H </m:t>
            </m:r>
          </m:e>
        </m:acc>
        <m:r>
          <w:rPr>
            <w:rFonts w:ascii="Cambria Math" w:eastAsiaTheme="minorEastAsia" w:hAnsi="Cambria Math" w:cs="Times New Roman"/>
            <w:sz w:val="28"/>
            <w:szCs w:val="28"/>
            <w:lang w:val="kk-KZ"/>
          </w:rPr>
          <m:t xml:space="preserve"> </m:t>
        </m:r>
        <m:d>
          <m:dPr>
            <m:endChr m:val="|"/>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 xml:space="preserve">X </m:t>
            </m:r>
          </m:e>
        </m:d>
        <m:r>
          <w:rPr>
            <w:rFonts w:ascii="Cambria Math" w:eastAsiaTheme="minorEastAsia" w:hAnsi="Cambria Math" w:cs="Times New Roman"/>
            <w:sz w:val="28"/>
            <w:szCs w:val="28"/>
            <w:lang w:val="kk-KZ"/>
          </w:rPr>
          <m:t xml:space="preserve">Y)          , </m:t>
        </m:r>
      </m:oMath>
      <w:r w:rsidR="00BD0A9C">
        <w:rPr>
          <w:rFonts w:ascii="Times New Roman" w:eastAsiaTheme="minorEastAsia" w:hAnsi="Times New Roman" w:cs="Times New Roman"/>
          <w:sz w:val="28"/>
          <w:szCs w:val="28"/>
          <w:lang w:val="kk-KZ"/>
        </w:rPr>
        <w:t xml:space="preserve">        </w:t>
      </w:r>
      <m:oMath>
        <m:acc>
          <m:accPr>
            <m:chr m:val="̃"/>
            <m:ctrlPr>
              <w:rPr>
                <w:rFonts w:ascii="Cambria Math" w:eastAsiaTheme="minorEastAsia" w:hAnsi="Cambria Math" w:cs="Times New Roman"/>
                <w:i/>
                <w:sz w:val="28"/>
                <w:szCs w:val="28"/>
                <w:lang w:val="kk-KZ"/>
              </w:rPr>
            </m:ctrlPr>
          </m:accPr>
          <m:e>
            <m:r>
              <w:rPr>
                <w:rFonts w:ascii="Cambria Math" w:eastAsiaTheme="minorEastAsia" w:hAnsi="Cambria Math" w:cs="Times New Roman"/>
                <w:sz w:val="28"/>
                <w:szCs w:val="28"/>
                <w:lang w:val="kk-KZ"/>
              </w:rPr>
              <m:t xml:space="preserve">H </m:t>
            </m:r>
          </m:e>
        </m:acc>
        <m:r>
          <w:rPr>
            <w:rFonts w:ascii="Cambria Math" w:eastAsiaTheme="minorEastAsia" w:hAnsi="Cambria Math" w:cs="Times New Roman"/>
            <w:sz w:val="28"/>
            <w:szCs w:val="28"/>
            <w:lang w:val="kk-KZ"/>
          </w:rPr>
          <m:t xml:space="preserve"> = H/</m:t>
        </m:r>
        <m:nary>
          <m:naryPr>
            <m:chr m:val="∑"/>
            <m:limLoc m:val="undOvr"/>
            <m:supHide m:val="1"/>
            <m:ctrlPr>
              <w:rPr>
                <w:rFonts w:ascii="Cambria Math" w:eastAsiaTheme="minorEastAsia" w:hAnsi="Cambria Math" w:cs="Times New Roman"/>
                <w:i/>
                <w:sz w:val="28"/>
                <w:szCs w:val="28"/>
                <w:lang w:val="kk-KZ"/>
              </w:rPr>
            </m:ctrlPr>
          </m:naryPr>
          <m:sub>
            <m:r>
              <w:rPr>
                <w:rFonts w:ascii="Cambria Math" w:eastAsiaTheme="minorEastAsia" w:hAnsi="Cambria Math" w:cs="Times New Roman"/>
                <w:sz w:val="28"/>
                <w:szCs w:val="28"/>
                <w:lang w:val="kk-KZ"/>
              </w:rPr>
              <m:t>α</m:t>
            </m:r>
          </m:sub>
          <m:sup/>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H</m:t>
                </m:r>
              </m:e>
              <m:sub>
                <m:r>
                  <w:rPr>
                    <w:rFonts w:ascii="Cambria Math" w:eastAsiaTheme="minorEastAsia" w:hAnsi="Cambria Math" w:cs="Times New Roman"/>
                    <w:sz w:val="28"/>
                    <w:szCs w:val="28"/>
                    <w:lang w:val="kk-KZ"/>
                  </w:rPr>
                  <m:t>α</m:t>
                </m:r>
              </m:sub>
            </m:sSub>
          </m:e>
        </m:nary>
      </m:oMath>
      <w:r w:rsidR="00BD0A9C" w:rsidRPr="00BD0A9C">
        <w:rPr>
          <w:rFonts w:ascii="Times New Roman" w:eastAsiaTheme="minorEastAsia" w:hAnsi="Times New Roman" w:cs="Times New Roman"/>
          <w:sz w:val="28"/>
          <w:szCs w:val="28"/>
          <w:lang w:val="kk-KZ"/>
        </w:rPr>
        <w:t xml:space="preserve">                             (</w:t>
      </w:r>
      <w:r w:rsidR="00BD0A9C">
        <w:rPr>
          <w:rFonts w:ascii="Times New Roman" w:eastAsiaTheme="minorEastAsia" w:hAnsi="Times New Roman" w:cs="Times New Roman"/>
          <w:sz w:val="28"/>
          <w:szCs w:val="28"/>
          <w:lang w:val="kk-KZ"/>
        </w:rPr>
        <w:t>4</w:t>
      </w:r>
      <w:r w:rsidR="00BD0A9C" w:rsidRPr="00BD0A9C">
        <w:rPr>
          <w:rFonts w:ascii="Times New Roman" w:eastAsiaTheme="minorEastAsia" w:hAnsi="Times New Roman" w:cs="Times New Roman"/>
          <w:sz w:val="28"/>
          <w:szCs w:val="28"/>
          <w:lang w:val="kk-KZ"/>
        </w:rPr>
        <w:t>)</w:t>
      </w:r>
    </w:p>
    <w:p w:rsidR="00BD0A9C" w:rsidRDefault="00BD0A9C" w:rsidP="00C153A1">
      <w:pPr>
        <w:pStyle w:val="a3"/>
        <w:tabs>
          <w:tab w:val="left" w:pos="851"/>
        </w:tabs>
        <w:ind w:left="0" w:firstLine="72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lastRenderedPageBreak/>
        <w:t>Информация, энтропия максимал энтропияға бөлінген.</w:t>
      </w:r>
    </w:p>
    <w:p w:rsidR="00C153A1" w:rsidRDefault="00C153A1" w:rsidP="00C153A1">
      <w:pPr>
        <w:pStyle w:val="a3"/>
        <w:tabs>
          <w:tab w:val="left" w:pos="851"/>
        </w:tabs>
        <w:ind w:left="0" w:firstLine="72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Нормаланған шамалар </w:t>
      </w:r>
      <w:r w:rsidRPr="00C153A1">
        <w:rPr>
          <w:rFonts w:ascii="Times New Roman" w:eastAsiaTheme="minorEastAsia" w:hAnsi="Times New Roman" w:cs="Times New Roman"/>
          <w:sz w:val="28"/>
          <w:szCs w:val="28"/>
          <w:lang w:val="kk-KZ"/>
        </w:rPr>
        <w:t xml:space="preserve">[0 , 1] </w:t>
      </w:r>
      <w:r>
        <w:rPr>
          <w:rFonts w:ascii="Times New Roman" w:eastAsiaTheme="minorEastAsia" w:hAnsi="Times New Roman" w:cs="Times New Roman"/>
          <w:sz w:val="28"/>
          <w:szCs w:val="28"/>
          <w:lang w:val="kk-KZ"/>
        </w:rPr>
        <w:t>аралығында өзгереді, салыстыруға болады.</w:t>
      </w:r>
    </w:p>
    <w:p w:rsidR="00C153A1" w:rsidRDefault="00C153A1" w:rsidP="00C153A1">
      <w:pPr>
        <w:pStyle w:val="a3"/>
        <w:tabs>
          <w:tab w:val="left" w:pos="851"/>
        </w:tabs>
        <w:ind w:left="0" w:firstLine="72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(3) , (4) формулалардың айырымы </w:t>
      </w:r>
      <m:oMath>
        <m:r>
          <w:rPr>
            <w:rFonts w:ascii="Cambria Math" w:eastAsiaTheme="minorEastAsia" w:hAnsi="Cambria Math" w:cs="Times New Roman"/>
            <w:sz w:val="28"/>
            <w:szCs w:val="28"/>
            <w:lang w:val="kk-KZ"/>
          </w:rPr>
          <m:t>Δ</m:t>
        </m:r>
        <m:acc>
          <m:accPr>
            <m:chr m:val="̃"/>
            <m:ctrlPr>
              <w:rPr>
                <w:rFonts w:ascii="Cambria Math" w:eastAsiaTheme="minorEastAsia" w:hAnsi="Cambria Math" w:cs="Times New Roman"/>
                <w:i/>
                <w:sz w:val="28"/>
                <w:szCs w:val="28"/>
                <w:lang w:val="kk-KZ"/>
              </w:rPr>
            </m:ctrlPr>
          </m:accPr>
          <m:e>
            <m:r>
              <w:rPr>
                <w:rFonts w:ascii="Cambria Math" w:eastAsiaTheme="minorEastAsia" w:hAnsi="Cambria Math" w:cs="Times New Roman"/>
                <w:sz w:val="28"/>
                <w:szCs w:val="28"/>
                <w:lang w:val="kk-KZ"/>
              </w:rPr>
              <m:t xml:space="preserve">I </m:t>
            </m:r>
          </m:e>
        </m:acc>
      </m:oMath>
      <w:r w:rsidRPr="00C153A1">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шартты информацияның дәл мәнін анықтайды:</w:t>
      </w:r>
    </w:p>
    <w:p w:rsidR="00C153A1" w:rsidRDefault="00C153A1" w:rsidP="00C153A1">
      <w:pPr>
        <w:pStyle w:val="a3"/>
        <w:tabs>
          <w:tab w:val="left" w:pos="851"/>
        </w:tabs>
        <w:ind w:left="0" w:firstLine="720"/>
        <w:jc w:val="both"/>
        <w:rPr>
          <w:rFonts w:ascii="Times New Roman" w:eastAsiaTheme="minorEastAsia" w:hAnsi="Times New Roman" w:cs="Times New Roman"/>
          <w:sz w:val="28"/>
          <w:szCs w:val="28"/>
          <w:lang w:val="kk-KZ"/>
        </w:rPr>
      </w:pPr>
    </w:p>
    <w:p w:rsidR="00C153A1" w:rsidRDefault="00C153A1" w:rsidP="00C153A1">
      <w:pPr>
        <w:pStyle w:val="a3"/>
        <w:tabs>
          <w:tab w:val="left" w:pos="851"/>
        </w:tabs>
        <w:ind w:left="0" w:firstLine="720"/>
        <w:jc w:val="right"/>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lang w:val="kk-KZ"/>
          </w:rPr>
          <m:t>Δ</m:t>
        </m:r>
        <m:acc>
          <m:accPr>
            <m:chr m:val="̃"/>
            <m:ctrlPr>
              <w:rPr>
                <w:rFonts w:ascii="Cambria Math" w:eastAsiaTheme="minorEastAsia" w:hAnsi="Cambria Math" w:cs="Times New Roman"/>
                <w:i/>
                <w:sz w:val="28"/>
                <w:szCs w:val="28"/>
                <w:lang w:val="kk-KZ"/>
              </w:rPr>
            </m:ctrlPr>
          </m:accPr>
          <m:e>
            <m:r>
              <w:rPr>
                <w:rFonts w:ascii="Cambria Math" w:eastAsiaTheme="minorEastAsia" w:hAnsi="Cambria Math" w:cs="Times New Roman"/>
                <w:sz w:val="28"/>
                <w:szCs w:val="28"/>
                <w:lang w:val="kk-KZ"/>
              </w:rPr>
              <m:t xml:space="preserve">I </m:t>
            </m:r>
          </m:e>
        </m:acc>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kk-KZ"/>
          </w:rPr>
          <m:t xml:space="preserve"> </m:t>
        </m:r>
        <m:acc>
          <m:accPr>
            <m:chr m:val="̃"/>
            <m:ctrlPr>
              <w:rPr>
                <w:rFonts w:ascii="Cambria Math" w:eastAsiaTheme="minorEastAsia" w:hAnsi="Cambria Math" w:cs="Times New Roman"/>
                <w:i/>
                <w:sz w:val="28"/>
                <w:szCs w:val="28"/>
                <w:lang w:val="kk-KZ"/>
              </w:rPr>
            </m:ctrlPr>
          </m:accPr>
          <m:e>
            <m:r>
              <w:rPr>
                <w:rFonts w:ascii="Cambria Math" w:eastAsiaTheme="minorEastAsia" w:hAnsi="Cambria Math" w:cs="Times New Roman"/>
                <w:sz w:val="28"/>
                <w:szCs w:val="28"/>
                <w:lang w:val="kk-KZ"/>
              </w:rPr>
              <m:t xml:space="preserve">I </m:t>
            </m:r>
          </m:e>
        </m:acc>
        <m:d>
          <m:dPr>
            <m:endChr m:val="|"/>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 xml:space="preserve">Y </m:t>
            </m:r>
          </m:e>
        </m:d>
        <m:r>
          <w:rPr>
            <w:rFonts w:ascii="Cambria Math" w:eastAsiaTheme="minorEastAsia" w:hAnsi="Cambria Math" w:cs="Times New Roman"/>
            <w:sz w:val="28"/>
            <w:szCs w:val="28"/>
            <w:lang w:val="kk-KZ"/>
          </w:rPr>
          <m:t xml:space="preserve"> X)-  </m:t>
        </m:r>
        <m:acc>
          <m:accPr>
            <m:chr m:val="̃"/>
            <m:ctrlPr>
              <w:rPr>
                <w:rFonts w:ascii="Cambria Math" w:eastAsiaTheme="minorEastAsia" w:hAnsi="Cambria Math" w:cs="Times New Roman"/>
                <w:i/>
                <w:sz w:val="28"/>
                <w:szCs w:val="28"/>
                <w:lang w:val="kk-KZ"/>
              </w:rPr>
            </m:ctrlPr>
          </m:accPr>
          <m:e>
            <m:r>
              <w:rPr>
                <w:rFonts w:ascii="Cambria Math" w:eastAsiaTheme="minorEastAsia" w:hAnsi="Cambria Math" w:cs="Times New Roman"/>
                <w:sz w:val="28"/>
                <w:szCs w:val="28"/>
                <w:lang w:val="kk-KZ"/>
              </w:rPr>
              <m:t xml:space="preserve">I </m:t>
            </m:r>
          </m:e>
        </m:acc>
        <m:d>
          <m:dPr>
            <m:endChr m:val="|"/>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 xml:space="preserve">X </m:t>
            </m:r>
          </m:e>
        </m:d>
        <m:r>
          <w:rPr>
            <w:rFonts w:ascii="Cambria Math" w:eastAsiaTheme="minorEastAsia" w:hAnsi="Cambria Math" w:cs="Times New Roman"/>
            <w:sz w:val="28"/>
            <w:szCs w:val="28"/>
            <w:lang w:val="kk-KZ"/>
          </w:rPr>
          <m:t xml:space="preserve">Y) </m:t>
        </m:r>
      </m:oMath>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en-US"/>
        </w:rPr>
        <w:t>(5)</w:t>
      </w:r>
    </w:p>
    <w:p w:rsidR="00C153A1" w:rsidRDefault="00C153A1" w:rsidP="00C153A1">
      <w:pPr>
        <w:pStyle w:val="a3"/>
        <w:tabs>
          <w:tab w:val="left" w:pos="851"/>
        </w:tabs>
        <w:ind w:left="0" w:firstLine="720"/>
        <w:jc w:val="right"/>
        <w:rPr>
          <w:rFonts w:ascii="Times New Roman" w:eastAsiaTheme="minorEastAsia" w:hAnsi="Times New Roman" w:cs="Times New Roman"/>
          <w:sz w:val="28"/>
          <w:szCs w:val="28"/>
          <w:lang w:val="en-US"/>
        </w:rPr>
      </w:pPr>
    </w:p>
    <w:p w:rsidR="00C153A1" w:rsidRDefault="00C153A1" w:rsidP="00C153A1">
      <w:pPr>
        <w:pStyle w:val="a3"/>
        <w:tabs>
          <w:tab w:val="left" w:pos="851"/>
        </w:tabs>
        <w:ind w:left="0" w:firstLine="72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Дәлдіктің артатын себебі: сигнал мен шарттың (эталонның) орнын ауыстырып айырма тапқанда шартты қабылдағандағы приборлық (сист</w:t>
      </w:r>
      <w:r w:rsidR="00C55F94">
        <w:rPr>
          <w:rFonts w:ascii="Times New Roman" w:eastAsiaTheme="minorEastAsia" w:hAnsi="Times New Roman" w:cs="Times New Roman"/>
          <w:sz w:val="28"/>
          <w:szCs w:val="28"/>
          <w:lang w:val="kk-KZ"/>
        </w:rPr>
        <w:t>ематикалық</w:t>
      </w:r>
      <w:r>
        <w:rPr>
          <w:rFonts w:ascii="Times New Roman" w:eastAsiaTheme="minorEastAsia" w:hAnsi="Times New Roman" w:cs="Times New Roman"/>
          <w:sz w:val="28"/>
          <w:szCs w:val="28"/>
          <w:lang w:val="kk-KZ"/>
        </w:rPr>
        <w:t>)</w:t>
      </w:r>
      <w:r w:rsidR="00C55F94">
        <w:rPr>
          <w:rFonts w:ascii="Times New Roman" w:eastAsiaTheme="minorEastAsia" w:hAnsi="Times New Roman" w:cs="Times New Roman"/>
          <w:sz w:val="28"/>
          <w:szCs w:val="28"/>
          <w:lang w:val="kk-KZ"/>
        </w:rPr>
        <w:t xml:space="preserve"> қателік жойылады.</w:t>
      </w:r>
    </w:p>
    <w:p w:rsidR="00C55F94" w:rsidRDefault="00C55F94" w:rsidP="00C153A1">
      <w:pPr>
        <w:pStyle w:val="a3"/>
        <w:tabs>
          <w:tab w:val="left" w:pos="851"/>
        </w:tabs>
        <w:ind w:left="0" w:firstLine="720"/>
        <w:jc w:val="both"/>
        <w:rPr>
          <w:rFonts w:ascii="Times New Roman" w:eastAsiaTheme="minorEastAsia" w:hAnsi="Times New Roman" w:cs="Times New Roman"/>
          <w:sz w:val="28"/>
          <w:szCs w:val="28"/>
          <w:lang w:val="kk-KZ"/>
        </w:rPr>
      </w:pPr>
    </w:p>
    <w:p w:rsidR="00C55F94" w:rsidRDefault="00C55F94" w:rsidP="00C153A1">
      <w:pPr>
        <w:pStyle w:val="a3"/>
        <w:tabs>
          <w:tab w:val="left" w:pos="851"/>
        </w:tabs>
        <w:ind w:left="0" w:firstLine="720"/>
        <w:jc w:val="both"/>
        <w:rPr>
          <w:rFonts w:ascii="Times New Roman" w:eastAsiaTheme="minorEastAsia" w:hAnsi="Times New Roman" w:cs="Times New Roman"/>
          <w:sz w:val="28"/>
          <w:szCs w:val="28"/>
          <w:lang w:val="kk-KZ"/>
        </w:rPr>
      </w:pPr>
    </w:p>
    <w:p w:rsidR="00C55F94" w:rsidRDefault="00C55F94" w:rsidP="00C153A1">
      <w:pPr>
        <w:pStyle w:val="a3"/>
        <w:tabs>
          <w:tab w:val="left" w:pos="851"/>
        </w:tabs>
        <w:ind w:left="0" w:firstLine="72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Тест сұрақтары:</w:t>
      </w:r>
    </w:p>
    <w:p w:rsidR="00C55F94" w:rsidRDefault="00C55F94" w:rsidP="00C55F94">
      <w:pPr>
        <w:pStyle w:val="a3"/>
        <w:numPr>
          <w:ilvl w:val="0"/>
          <w:numId w:val="2"/>
        </w:numPr>
        <w:tabs>
          <w:tab w:val="left" w:pos="851"/>
        </w:tabs>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Статистикалық ансамбльдің тұтас энтропиясы:</w:t>
      </w:r>
    </w:p>
    <w:p w:rsidR="00C55F94" w:rsidRDefault="00C55F94" w:rsidP="00C55F94">
      <w:pPr>
        <w:pStyle w:val="a3"/>
        <w:numPr>
          <w:ilvl w:val="0"/>
          <w:numId w:val="2"/>
        </w:numPr>
        <w:tabs>
          <w:tab w:val="left" w:pos="851"/>
        </w:tabs>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Тұтас ықтималдықты анықтау әдісі</w:t>
      </w:r>
    </w:p>
    <w:p w:rsidR="00C55F94" w:rsidRPr="00C153A1" w:rsidRDefault="00C55F94" w:rsidP="00C55F94">
      <w:pPr>
        <w:pStyle w:val="a3"/>
        <w:numPr>
          <w:ilvl w:val="0"/>
          <w:numId w:val="2"/>
        </w:numPr>
        <w:tabs>
          <w:tab w:val="left" w:pos="851"/>
        </w:tabs>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Нормаланған шартты информацияның қасиеттері</w:t>
      </w:r>
      <w:bookmarkStart w:id="0" w:name="_GoBack"/>
      <w:bookmarkEnd w:id="0"/>
    </w:p>
    <w:p w:rsidR="00BD0A9C" w:rsidRPr="00BD0A9C" w:rsidRDefault="00BD0A9C" w:rsidP="00BD0A9C">
      <w:pPr>
        <w:pStyle w:val="a3"/>
        <w:tabs>
          <w:tab w:val="left" w:pos="851"/>
        </w:tabs>
        <w:jc w:val="right"/>
        <w:rPr>
          <w:rFonts w:ascii="Times New Roman" w:eastAsiaTheme="minorEastAsia" w:hAnsi="Times New Roman" w:cs="Times New Roman"/>
          <w:sz w:val="28"/>
          <w:szCs w:val="28"/>
          <w:lang w:val="kk-KZ"/>
        </w:rPr>
      </w:pPr>
    </w:p>
    <w:p w:rsidR="00BD0A9C" w:rsidRPr="00BD0A9C" w:rsidRDefault="00BD0A9C" w:rsidP="00BD0A9C">
      <w:pPr>
        <w:pStyle w:val="a3"/>
        <w:tabs>
          <w:tab w:val="left" w:pos="851"/>
        </w:tabs>
        <w:jc w:val="both"/>
        <w:rPr>
          <w:rFonts w:ascii="Times New Roman" w:eastAsiaTheme="minorEastAsia" w:hAnsi="Times New Roman" w:cs="Times New Roman"/>
          <w:sz w:val="28"/>
          <w:szCs w:val="28"/>
          <w:lang w:val="kk-KZ"/>
        </w:rPr>
      </w:pPr>
    </w:p>
    <w:p w:rsidR="00BD0A9C" w:rsidRPr="00BD0A9C" w:rsidRDefault="00BD0A9C" w:rsidP="00BD0A9C">
      <w:pPr>
        <w:pStyle w:val="a3"/>
        <w:tabs>
          <w:tab w:val="left" w:pos="851"/>
        </w:tabs>
        <w:jc w:val="both"/>
        <w:rPr>
          <w:rFonts w:ascii="Times New Roman" w:eastAsiaTheme="minorEastAsia" w:hAnsi="Times New Roman" w:cs="Times New Roman"/>
          <w:sz w:val="28"/>
          <w:szCs w:val="28"/>
          <w:lang w:val="kk-KZ"/>
        </w:rPr>
      </w:pPr>
    </w:p>
    <w:sectPr w:rsidR="00BD0A9C" w:rsidRPr="00BD0A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A6877"/>
    <w:multiLevelType w:val="hybridMultilevel"/>
    <w:tmpl w:val="EB105C0A"/>
    <w:lvl w:ilvl="0" w:tplc="9998F9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7227054F"/>
    <w:multiLevelType w:val="hybridMultilevel"/>
    <w:tmpl w:val="B1CEC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FB3"/>
    <w:rsid w:val="00315CDA"/>
    <w:rsid w:val="0073219E"/>
    <w:rsid w:val="00B62122"/>
    <w:rsid w:val="00BD0A9C"/>
    <w:rsid w:val="00C153A1"/>
    <w:rsid w:val="00C55F94"/>
    <w:rsid w:val="00D95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4161"/>
  <w15:chartTrackingRefBased/>
  <w15:docId w15:val="{CFD34BF1-5827-4994-9CFE-6D326701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FB3"/>
    <w:pPr>
      <w:ind w:left="720"/>
      <w:contextualSpacing/>
    </w:pPr>
  </w:style>
  <w:style w:type="character" w:styleId="a4">
    <w:name w:val="Placeholder Text"/>
    <w:basedOn w:val="a0"/>
    <w:uiPriority w:val="99"/>
    <w:semiHidden/>
    <w:rsid w:val="007321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386</Words>
  <Characters>2205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2020-10-22T09:15:00Z</dcterms:created>
  <dcterms:modified xsi:type="dcterms:W3CDTF">2020-10-22T10:56:00Z</dcterms:modified>
</cp:coreProperties>
</file>